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物理与电子信息学院“感党恩、听党话、跟党走”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系列活动之二——课堂教学比赛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一、指导思想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学院分工会积极响应学校党建工作要求，落实我院党的建设工作，深入推进“感党恩、听党话、跟党走”系列活动有形有感有效开展，实现教育入脑、活动入心、实践入行的层层递进，步步升华。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坚持党建工作和业务工作一起谋划、一起部署、一起落实、一起检查，</w:t>
      </w:r>
      <w:r>
        <w:rPr>
          <w:rFonts w:hint="eastAsia" w:ascii="宋体" w:hAnsi="宋体" w:eastAsia="宋体"/>
          <w:sz w:val="28"/>
          <w:szCs w:val="28"/>
        </w:rPr>
        <w:t>结合本单位学科建设等实际工作，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真正实现以高质量党建引领高质量业务发展，</w:t>
      </w:r>
      <w:r>
        <w:rPr>
          <w:rFonts w:hint="eastAsia" w:ascii="宋体" w:hAnsi="宋体" w:eastAsia="宋体"/>
          <w:sz w:val="28"/>
          <w:szCs w:val="28"/>
        </w:rPr>
        <w:t>努力打造自己的党建品牌，将学院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党建工作和业务工作目标同向、部署同步、工作同力，使二者在融合发展中相互促进</w:t>
      </w:r>
      <w:r>
        <w:rPr>
          <w:rFonts w:hint="eastAsia" w:asciiTheme="minorEastAsia" w:hAnsiTheme="minorEastAsia"/>
          <w:sz w:val="28"/>
          <w:szCs w:val="28"/>
        </w:rPr>
        <w:t>。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二、组织领导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组长：李喜军</w:t>
      </w:r>
    </w:p>
    <w:p>
      <w:pPr>
        <w:ind w:firstLine="560" w:firstLineChars="20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sz w:val="28"/>
          <w:szCs w:val="28"/>
        </w:rPr>
        <w:t>副组长：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李培芳、</w:t>
      </w:r>
      <w:r>
        <w:rPr>
          <w:rFonts w:hint="eastAsia" w:asciiTheme="minorEastAsia" w:hAnsiTheme="minorEastAsia"/>
          <w:sz w:val="28"/>
          <w:szCs w:val="28"/>
        </w:rPr>
        <w:t>马新军、韩元春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组员：各教研室、实验室主任</w:t>
      </w:r>
    </w:p>
    <w:p>
      <w:pPr>
        <w:ind w:firstLine="643" w:firstLineChars="200"/>
        <w:rPr>
          <w:rFonts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三、项目意义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Helvetica"/>
          <w:sz w:val="28"/>
          <w:szCs w:val="28"/>
        </w:rPr>
        <w:t>课堂教学比赛是高校教学以及高等教育教务活动的重要内容，也是高校教学追求卓越</w:t>
      </w:r>
      <w:r>
        <w:rPr>
          <w:rFonts w:hint="eastAsia" w:ascii="宋体" w:hAnsi="宋体" w:eastAsia="宋体" w:cs="Helvetica"/>
          <w:sz w:val="28"/>
          <w:szCs w:val="28"/>
        </w:rPr>
        <w:t>、</w:t>
      </w:r>
      <w:r>
        <w:rPr>
          <w:rFonts w:ascii="宋体" w:hAnsi="宋体" w:eastAsia="宋体" w:cs="Helvetica"/>
          <w:sz w:val="28"/>
          <w:szCs w:val="28"/>
        </w:rPr>
        <w:t>推动高校教学质量不断走向更高水平的重要路径。</w:t>
      </w:r>
      <w:r>
        <w:rPr>
          <w:rFonts w:hint="eastAsia" w:ascii="宋体" w:hAnsi="宋体" w:eastAsia="宋体" w:cs="Helvetica"/>
          <w:sz w:val="28"/>
          <w:szCs w:val="28"/>
        </w:rPr>
        <w:t>课堂教学比赛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与教师的个人成长、发展以及学校、学科的发展休戚相关，</w:t>
      </w:r>
      <w:r>
        <w:rPr>
          <w:rFonts w:ascii="宋体" w:hAnsi="宋体" w:eastAsia="宋体" w:cs="Helvetica"/>
          <w:sz w:val="28"/>
          <w:szCs w:val="28"/>
        </w:rPr>
        <w:t>适当规划和开展课堂教学比赛，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不仅为教师个人成长提供有力支撑，也对教师队伍的业务素质和教学水平的提高</w:t>
      </w:r>
      <w:r>
        <w:rPr>
          <w:rFonts w:ascii="宋体" w:hAnsi="宋体" w:eastAsia="宋体" w:cs="Helvetica"/>
          <w:sz w:val="28"/>
          <w:szCs w:val="28"/>
        </w:rPr>
        <w:t>具有重要的推动和促进</w:t>
      </w:r>
      <w:r>
        <w:rPr>
          <w:rFonts w:hint="eastAsia" w:ascii="宋体" w:hAnsi="宋体" w:eastAsia="宋体" w:cs="Helvetica"/>
          <w:sz w:val="28"/>
          <w:szCs w:val="28"/>
        </w:rPr>
        <w:t>作用</w:t>
      </w:r>
      <w:r>
        <w:rPr>
          <w:rFonts w:ascii="宋体" w:hAnsi="宋体" w:eastAsia="宋体" w:cs="Helvetic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学院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高度重视教师队伍职业技能素养，将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课堂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教学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比赛</w:t>
      </w:r>
      <w:r>
        <w:rPr>
          <w:rFonts w:asciiTheme="minorEastAsia" w:hAnsiTheme="minorEastAsia"/>
          <w:sz w:val="28"/>
          <w:szCs w:val="28"/>
          <w:shd w:val="clear" w:color="auto" w:fill="FFFFFF"/>
        </w:rPr>
        <w:t>作为助力教师成长的重要途径，全方位提升教学能力和业务水平，努力打造一支有特色、有战斗力的教学队伍，为学院教学改革、高质量发展提供源源不断的动能。</w:t>
      </w:r>
      <w:r>
        <w:rPr>
          <w:rFonts w:hint="eastAsia" w:asciiTheme="minorEastAsia" w:hAnsiTheme="minorEastAsia"/>
          <w:sz w:val="28"/>
          <w:szCs w:val="28"/>
          <w:shd w:val="clear" w:color="auto" w:fill="FFFFFF"/>
        </w:rPr>
        <w:t>教师参加课堂教学比赛既能得到知名专家、教授的指导，参赛教师之间也能进行经验交流和学习，在理解课程标准、编制教案、课程设计、教学态度、教学技能、与学生情感互动交流、掌控课堂教学节奏等方面也能得到实质性的锻炼，以此来推动教育教学质量持续改进。</w:t>
      </w:r>
    </w:p>
    <w:p>
      <w:pPr>
        <w:ind w:firstLine="560" w:firstLineChars="200"/>
        <w:rPr>
          <w:rFonts w:hint="eastAsia" w:cs="Helvetica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以赛促教、以赛促研，通过开展教师课堂教学比赛选拔优秀教师，带动学生，师生联动，让优秀教师指导学生参加教学技能比赛（包括说课、板书、毛笔字、钢笔字、教学设计、教学课件、普通话等内容），培养学生的教师基本素养，夯实成为教师的各项基础。</w:t>
      </w:r>
    </w:p>
    <w:p>
      <w:pPr>
        <w:ind w:firstLine="643" w:firstLineChars="200"/>
        <w:rPr>
          <w:rFonts w:ascii="楷体" w:hAnsi="楷体" w:eastAsia="楷体" w:cs="宋体"/>
          <w:b/>
          <w:bCs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sz w:val="32"/>
          <w:szCs w:val="32"/>
        </w:rPr>
        <w:t>四、参赛对象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学院全体教师</w:t>
      </w:r>
    </w:p>
    <w:p>
      <w:pPr>
        <w:ind w:firstLine="643" w:firstLineChars="200"/>
        <w:rPr>
          <w:rFonts w:ascii="楷体" w:hAnsi="楷体" w:eastAsia="楷体" w:cs="宋体"/>
          <w:b/>
          <w:bCs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sz w:val="32"/>
          <w:szCs w:val="32"/>
        </w:rPr>
        <w:t>五、比赛形式</w:t>
      </w:r>
    </w:p>
    <w:p>
      <w:pPr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学院工会组织举办“感党恩、听党话、跟党走”系列活动之二—</w:t>
      </w:r>
      <w:r>
        <w:rPr>
          <w:rFonts w:hint="eastAsia" w:ascii="宋体" w:hAnsi="宋体" w:eastAsia="宋体" w:cs="宋体"/>
          <w:sz w:val="28"/>
          <w:szCs w:val="28"/>
        </w:rPr>
        <w:t>课堂教学比赛（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45分钟课堂教学展示</w:t>
      </w:r>
      <w:r>
        <w:rPr>
          <w:rFonts w:hint="eastAsia" w:ascii="宋体" w:hAnsi="宋体" w:eastAsia="宋体" w:cs="宋体"/>
          <w:sz w:val="28"/>
          <w:szCs w:val="28"/>
        </w:rPr>
        <w:t>），全面考察教师职业素养，提升授课能力。</w:t>
      </w:r>
    </w:p>
    <w:p>
      <w:pPr>
        <w:ind w:firstLine="643" w:firstLineChars="200"/>
        <w:rPr>
          <w:rFonts w:ascii="楷体" w:hAnsi="楷体" w:eastAsia="楷体" w:cs="宋体"/>
          <w:b/>
          <w:bCs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sz w:val="32"/>
          <w:szCs w:val="32"/>
        </w:rPr>
        <w:t>六、比赛时间及具体要求</w:t>
      </w:r>
    </w:p>
    <w:p>
      <w:pPr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（一）4月9日—4月14日，比赛准备阶段。</w:t>
      </w:r>
      <w:r>
        <w:rPr>
          <w:rFonts w:cs="宋体" w:asciiTheme="minorEastAsia" w:hAnsiTheme="minorEastAsia"/>
          <w:sz w:val="28"/>
          <w:szCs w:val="28"/>
        </w:rPr>
        <w:t>在</w:t>
      </w:r>
      <w:r>
        <w:rPr>
          <w:rFonts w:hint="eastAsia" w:cs="宋体" w:asciiTheme="minorEastAsia" w:hAnsiTheme="minorEastAsia"/>
          <w:sz w:val="28"/>
          <w:szCs w:val="28"/>
        </w:rPr>
        <w:t>此阶段参赛教师准备教案、PPT和教学设计</w:t>
      </w:r>
      <w:r>
        <w:rPr>
          <w:rFonts w:cs="宋体" w:asciiTheme="minorEastAsia" w:hAnsiTheme="minorEastAsia"/>
          <w:sz w:val="28"/>
          <w:szCs w:val="28"/>
        </w:rPr>
        <w:t>，注重打磨教学内容、</w:t>
      </w:r>
      <w:r>
        <w:rPr>
          <w:rFonts w:hint="eastAsia" w:cs="宋体" w:asciiTheme="minorEastAsia" w:hAnsiTheme="minorEastAsia"/>
          <w:sz w:val="28"/>
          <w:szCs w:val="28"/>
        </w:rPr>
        <w:t>教学反思、知识拓展和课程思政的融入等</w:t>
      </w:r>
      <w:r>
        <w:rPr>
          <w:rFonts w:cs="宋体" w:asciiTheme="minorEastAsia" w:hAnsiTheme="minorEastAsia"/>
          <w:sz w:val="28"/>
          <w:szCs w:val="28"/>
        </w:rPr>
        <w:t>，实现知识传授和能力培养的有机结合</w:t>
      </w:r>
      <w:r>
        <w:rPr>
          <w:rFonts w:hint="eastAsia" w:cs="宋体" w:asciiTheme="minorEastAsia" w:hAnsiTheme="minorEastAsia"/>
          <w:sz w:val="28"/>
          <w:szCs w:val="28"/>
        </w:rPr>
        <w:t>。</w:t>
      </w:r>
    </w:p>
    <w:p>
      <w:pPr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（二）4月15日—21日，评教案、教学设计和PPT。</w:t>
      </w:r>
    </w:p>
    <w:p>
      <w:pPr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（三）4月22日开始进行课堂教学比赛。</w:t>
      </w:r>
    </w:p>
    <w:p>
      <w:pPr>
        <w:pStyle w:val="4"/>
        <w:shd w:val="clear" w:color="auto" w:fill="FFFFFF"/>
        <w:spacing w:before="0" w:beforeAutospacing="0" w:after="0" w:afterAutospacing="0" w:line="720" w:lineRule="atLeast"/>
        <w:ind w:firstLine="555"/>
        <w:jc w:val="both"/>
        <w:rPr>
          <w:rFonts w:ascii="楷体" w:hAnsi="楷体" w:eastAsia="楷体" w:cs="Arial"/>
          <w:b/>
          <w:bCs/>
          <w:sz w:val="32"/>
          <w:szCs w:val="32"/>
        </w:rPr>
      </w:pPr>
      <w:r>
        <w:rPr>
          <w:rFonts w:hint="eastAsia" w:ascii="楷体" w:hAnsi="楷体" w:eastAsia="楷体" w:cs="Arial"/>
          <w:b/>
          <w:bCs/>
          <w:sz w:val="32"/>
          <w:szCs w:val="32"/>
        </w:rPr>
        <w:t>七、参赛形式</w:t>
      </w:r>
    </w:p>
    <w:p>
      <w:pPr>
        <w:pStyle w:val="4"/>
        <w:shd w:val="clear" w:color="auto" w:fill="FFFFFF"/>
        <w:spacing w:before="0" w:beforeAutospacing="0" w:after="0" w:afterAutospacing="0" w:line="720" w:lineRule="atLeast"/>
        <w:ind w:firstLine="555"/>
        <w:jc w:val="both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（一）参赛形式：课堂教学评比</w:t>
      </w:r>
    </w:p>
    <w:p>
      <w:pPr>
        <w:pStyle w:val="4"/>
        <w:shd w:val="clear" w:color="auto" w:fill="FFFFFF"/>
        <w:spacing w:before="0" w:beforeAutospacing="0" w:after="0" w:afterAutospacing="0" w:line="720" w:lineRule="atLeast"/>
        <w:ind w:firstLine="555"/>
        <w:jc w:val="both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（二）报名时间：4月7日—8日</w:t>
      </w:r>
    </w:p>
    <w:p>
      <w:pPr>
        <w:pStyle w:val="4"/>
        <w:shd w:val="clear" w:color="auto" w:fill="FFFFFF"/>
        <w:spacing w:before="0" w:beforeAutospacing="0" w:after="0" w:afterAutospacing="0" w:line="720" w:lineRule="atLeast"/>
        <w:ind w:firstLine="555"/>
        <w:jc w:val="both"/>
        <w:rPr>
          <w:rFonts w:asciiTheme="minorEastAsia" w:hAnsiTheme="minorEastAsia" w:eastAsia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（三）报名方式：教研室、实验室主任将参赛教师名单报给韩海英老师</w:t>
      </w:r>
    </w:p>
    <w:p>
      <w:pPr>
        <w:pStyle w:val="4"/>
        <w:shd w:val="clear" w:color="auto" w:fill="FFFFFF"/>
        <w:spacing w:before="0" w:beforeAutospacing="0" w:after="0" w:afterAutospacing="0" w:line="720" w:lineRule="atLeast"/>
        <w:ind w:firstLine="560" w:firstLineChars="200"/>
        <w:jc w:val="both"/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（四）参赛地点：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课堂（这学期没课的老师在</w:t>
      </w: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知行楼</w:t>
      </w:r>
      <w:r>
        <w:rPr>
          <w:rFonts w:hint="eastAsia" w:asciiTheme="minorEastAsia" w:hAnsiTheme="minorEastAsia" w:eastAsiaTheme="minorEastAsia"/>
          <w:kern w:val="2"/>
          <w:sz w:val="28"/>
          <w:szCs w:val="28"/>
          <w:lang w:val="en-US" w:eastAsia="zh-CN"/>
        </w:rPr>
        <w:t>B802</w:t>
      </w:r>
      <w:bookmarkStart w:id="0" w:name="_GoBack"/>
      <w:bookmarkEnd w:id="0"/>
      <w:r>
        <w:rPr>
          <w:rFonts w:hint="eastAsia" w:asciiTheme="minorEastAsia" w:hAnsiTheme="minorEastAsia" w:eastAsiaTheme="minorEastAsia"/>
          <w:kern w:val="2"/>
          <w:sz w:val="28"/>
          <w:szCs w:val="28"/>
          <w:lang w:eastAsia="zh-CN"/>
        </w:rPr>
        <w:t>）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物理与电子信息学院分工会</w:t>
      </w:r>
    </w:p>
    <w:p>
      <w:pPr>
        <w:ind w:firstLine="560" w:firstLineChars="200"/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2024年4月7日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MGZhZDc4NWZiYzQwMDBiODMwYjUzMzAyYmQ4Y2UifQ=="/>
  </w:docVars>
  <w:rsids>
    <w:rsidRoot w:val="273A2624"/>
    <w:rsid w:val="00027920"/>
    <w:rsid w:val="00073E06"/>
    <w:rsid w:val="000B3457"/>
    <w:rsid w:val="000F6453"/>
    <w:rsid w:val="00101809"/>
    <w:rsid w:val="001C234D"/>
    <w:rsid w:val="00265A65"/>
    <w:rsid w:val="0028173C"/>
    <w:rsid w:val="002A6138"/>
    <w:rsid w:val="002E71A2"/>
    <w:rsid w:val="003B0E56"/>
    <w:rsid w:val="00404C67"/>
    <w:rsid w:val="00410180"/>
    <w:rsid w:val="00421249"/>
    <w:rsid w:val="00445C2D"/>
    <w:rsid w:val="00452FA4"/>
    <w:rsid w:val="00452FE5"/>
    <w:rsid w:val="00454173"/>
    <w:rsid w:val="00463274"/>
    <w:rsid w:val="004820DC"/>
    <w:rsid w:val="00482F1E"/>
    <w:rsid w:val="004D264A"/>
    <w:rsid w:val="004D29D6"/>
    <w:rsid w:val="004D4ABE"/>
    <w:rsid w:val="004E37E5"/>
    <w:rsid w:val="005142CA"/>
    <w:rsid w:val="005145A8"/>
    <w:rsid w:val="00515DE3"/>
    <w:rsid w:val="005271A2"/>
    <w:rsid w:val="00551126"/>
    <w:rsid w:val="00576A1C"/>
    <w:rsid w:val="00621D8D"/>
    <w:rsid w:val="00630D90"/>
    <w:rsid w:val="006A69C6"/>
    <w:rsid w:val="006C53A4"/>
    <w:rsid w:val="006E05FF"/>
    <w:rsid w:val="006E0CD5"/>
    <w:rsid w:val="006F3A5D"/>
    <w:rsid w:val="006F7597"/>
    <w:rsid w:val="006F79AF"/>
    <w:rsid w:val="00705336"/>
    <w:rsid w:val="00716B86"/>
    <w:rsid w:val="0076051D"/>
    <w:rsid w:val="00776BF5"/>
    <w:rsid w:val="007819FA"/>
    <w:rsid w:val="007860AB"/>
    <w:rsid w:val="007C142E"/>
    <w:rsid w:val="00801932"/>
    <w:rsid w:val="00822964"/>
    <w:rsid w:val="0085422F"/>
    <w:rsid w:val="00882CD5"/>
    <w:rsid w:val="00885900"/>
    <w:rsid w:val="008D320A"/>
    <w:rsid w:val="00935FF4"/>
    <w:rsid w:val="0095173A"/>
    <w:rsid w:val="00954357"/>
    <w:rsid w:val="009E0C8C"/>
    <w:rsid w:val="00A049D1"/>
    <w:rsid w:val="00A07C57"/>
    <w:rsid w:val="00A335E2"/>
    <w:rsid w:val="00AD7439"/>
    <w:rsid w:val="00AF3E1B"/>
    <w:rsid w:val="00B047B7"/>
    <w:rsid w:val="00B87FDD"/>
    <w:rsid w:val="00BE6249"/>
    <w:rsid w:val="00BF4F62"/>
    <w:rsid w:val="00C01ABB"/>
    <w:rsid w:val="00C03296"/>
    <w:rsid w:val="00CB3C33"/>
    <w:rsid w:val="00D44ECE"/>
    <w:rsid w:val="00D57079"/>
    <w:rsid w:val="00D72088"/>
    <w:rsid w:val="00DF0D74"/>
    <w:rsid w:val="00E53E1F"/>
    <w:rsid w:val="00E65521"/>
    <w:rsid w:val="00E70F2F"/>
    <w:rsid w:val="00E7283D"/>
    <w:rsid w:val="00F418E7"/>
    <w:rsid w:val="00F513AD"/>
    <w:rsid w:val="00F932CB"/>
    <w:rsid w:val="00F963B5"/>
    <w:rsid w:val="00FA599E"/>
    <w:rsid w:val="00FE6C84"/>
    <w:rsid w:val="00FF626B"/>
    <w:rsid w:val="00FF62C1"/>
    <w:rsid w:val="03065425"/>
    <w:rsid w:val="03285EF1"/>
    <w:rsid w:val="0FA7463C"/>
    <w:rsid w:val="15AC59B8"/>
    <w:rsid w:val="185066A6"/>
    <w:rsid w:val="228E4DC3"/>
    <w:rsid w:val="273A2624"/>
    <w:rsid w:val="27FF5E1C"/>
    <w:rsid w:val="2B7F2978"/>
    <w:rsid w:val="365508CA"/>
    <w:rsid w:val="3F0A35CC"/>
    <w:rsid w:val="46096316"/>
    <w:rsid w:val="47274186"/>
    <w:rsid w:val="4BD47E01"/>
    <w:rsid w:val="4D3B0DF4"/>
    <w:rsid w:val="52A31916"/>
    <w:rsid w:val="5B8B1199"/>
    <w:rsid w:val="6D7C6B93"/>
    <w:rsid w:val="708C3201"/>
    <w:rsid w:val="71391938"/>
    <w:rsid w:val="796B468C"/>
    <w:rsid w:val="79D662D2"/>
    <w:rsid w:val="7BE44282"/>
    <w:rsid w:val="7D172435"/>
    <w:rsid w:val="7F20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7">
    <w:name w:val="text_align-lef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174</Words>
  <Characters>997</Characters>
  <Lines>8</Lines>
  <Paragraphs>2</Paragraphs>
  <TotalTime>6</TotalTime>
  <ScaleCrop>false</ScaleCrop>
  <LinksUpToDate>false</LinksUpToDate>
  <CharactersWithSpaces>1169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2024-03-26T01:15:00Z</dcterms:created>
  <dc:creator>HP</dc:creator>
  <cp:lastModifiedBy>HP</cp:lastModifiedBy>
  <dcterms:modified xsi:type="dcterms:W3CDTF">2024-04-07T01:09:23Z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F8526E4546054039AD34CE771C5EBB5F_13</vt:lpwstr>
  </property>
</Properties>
</file>